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91" w:rsidRPr="00600691" w:rsidRDefault="00600691" w:rsidP="006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b/>
          <w:bCs/>
          <w:sz w:val="36"/>
          <w:szCs w:val="36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Chi Square</w:t>
      </w:r>
    </w:p>
    <w:p w:rsidR="00600691" w:rsidRPr="00600691" w:rsidRDefault="00600691" w:rsidP="0060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Chi-Square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Kai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 Square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komparatif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non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parametris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nominal. 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skala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nominal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 square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derajat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terendah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600691" w:rsidRPr="00600691" w:rsidRDefault="00600691" w:rsidP="0060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chi-square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60069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non </w:t>
        </w:r>
        <w:proofErr w:type="spellStart"/>
        <w:r w:rsidRPr="0060069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parametris</w:t>
        </w:r>
        <w:proofErr w:type="spellEnd"/>
      </w:hyperlink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syarat-syarat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 square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0691" w:rsidRPr="00600691" w:rsidRDefault="00600691" w:rsidP="006006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cell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kenyataan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6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Actual Count 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(F0)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0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Nol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0691" w:rsidRPr="00600691" w:rsidRDefault="00600691" w:rsidP="006006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kontingensi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X 2,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1 cell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006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expected count 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>("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")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</w:p>
    <w:p w:rsidR="00600691" w:rsidRPr="00600691" w:rsidRDefault="00600691" w:rsidP="006006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x 2,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misak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x 3,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cell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 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20%.</w:t>
      </w:r>
    </w:p>
    <w:p w:rsidR="00600691" w:rsidRPr="00600691" w:rsidRDefault="00600691" w:rsidP="00600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chi-square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kontingensi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x 2,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koreksi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yates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bookmarkStart w:id="0" w:name="more"/>
      <w:bookmarkEnd w:id="0"/>
    </w:p>
    <w:p w:rsidR="00600691" w:rsidRPr="00600691" w:rsidRDefault="00600691" w:rsidP="00600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kontingensi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x 2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cell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diganti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"Fisher Exact Test".</w:t>
      </w:r>
    </w:p>
    <w:p w:rsidR="00600691" w:rsidRPr="00600691" w:rsidRDefault="00600691" w:rsidP="00600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kontingensi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x 2,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"Pearson Chi-Square".</w:t>
      </w:r>
    </w:p>
    <w:p w:rsidR="00600691" w:rsidRPr="00600691" w:rsidRDefault="00600691" w:rsidP="006006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0691" w:rsidRPr="00600691" w:rsidRDefault="00600691" w:rsidP="0060069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8C393E" wp14:editId="587CBB64">
            <wp:extent cx="3051810" cy="1543685"/>
            <wp:effectExtent l="0" t="0" r="0" b="0"/>
            <wp:docPr id="1" name="Picture 1" descr="http://3.bp.blogspot.com/-2Z8xNadfy8w/UqHja14QFrI/AAAAAAAAADk/ZyK3wp1fKSM/s1600/chi+square+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2Z8xNadfy8w/UqHja14QFrI/AAAAAAAAADk/ZyK3wp1fKSM/s1600/chi+square+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91" w:rsidRPr="00600691" w:rsidRDefault="00600691" w:rsidP="006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dilambangkan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"χ</w:t>
      </w:r>
      <w:r w:rsidRPr="006006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huruf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Yunani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Pr="00600691">
        <w:rPr>
          <w:rFonts w:ascii="Times New Roman" w:eastAsia="Times New Roman" w:hAnsi="Times New Roman" w:cs="Times New Roman"/>
          <w:i/>
          <w:iCs/>
          <w:sz w:val="24"/>
          <w:szCs w:val="24"/>
        </w:rPr>
        <w:t>Chi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dilafalkan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"Kai")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dependennya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berbentuk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dikatakan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proporsi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peristiwa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datanya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diskrit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status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kejadian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BBLR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600691" w:rsidRPr="00600691" w:rsidRDefault="00600691" w:rsidP="006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(O)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(E).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meyakinkan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Kai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lastRenderedPageBreak/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taraf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χ</w:t>
      </w:r>
      <w:r w:rsidRPr="006006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:rsidR="00600691" w:rsidRPr="00600691" w:rsidRDefault="00600691" w:rsidP="006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Kai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χ</w:t>
      </w:r>
      <w:r w:rsidRPr="006006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00691">
        <w:rPr>
          <w:rFonts w:ascii="Times New Roman" w:eastAsia="Times New Roman" w:hAnsi="Times New Roman" w:cs="Times New Roman"/>
          <w:i/>
          <w:iCs/>
          <w:sz w:val="24"/>
          <w:szCs w:val="24"/>
        </w:rPr>
        <w:t>Independency test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χ</w:t>
      </w:r>
      <w:r w:rsidRPr="006006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homogenitas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- sub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0691">
        <w:rPr>
          <w:rFonts w:ascii="Times New Roman" w:eastAsia="Times New Roman" w:hAnsi="Times New Roman" w:cs="Times New Roman"/>
          <w:i/>
          <w:iCs/>
          <w:sz w:val="24"/>
          <w:szCs w:val="24"/>
        </w:rPr>
        <w:t>Homogenity</w:t>
      </w:r>
      <w:proofErr w:type="spellEnd"/>
      <w:r w:rsidRPr="006006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test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χ</w:t>
      </w:r>
      <w:r w:rsidRPr="006006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00691">
        <w:rPr>
          <w:rFonts w:ascii="Times New Roman" w:eastAsia="Times New Roman" w:hAnsi="Times New Roman" w:cs="Times New Roman"/>
          <w:i/>
          <w:iCs/>
          <w:sz w:val="24"/>
          <w:szCs w:val="24"/>
        </w:rPr>
        <w:t>Goodness of Fit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Kai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8C10F26" wp14:editId="616F03E3">
            <wp:extent cx="1935480" cy="748030"/>
            <wp:effectExtent l="0" t="0" r="7620" b="0"/>
            <wp:docPr id="2" name="Picture 2" descr="http://1.bp.blogspot.com/-23ppxaGoOlw/UqHj2pZ5ClI/AAAAAAAAADs/3w6iEChSbP8/s1600/chi+square+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-23ppxaGoOlw/UqHj2pZ5ClI/AAAAAAAAADs/3w6iEChSbP8/s1600/chi+square+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91" w:rsidRPr="00600691" w:rsidRDefault="00600691" w:rsidP="0060069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O =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E =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691" w:rsidRPr="00600691" w:rsidRDefault="00600691" w:rsidP="006006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=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Sekolom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) /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</w:p>
    <w:p w:rsidR="00600691" w:rsidRPr="00600691" w:rsidRDefault="00600691" w:rsidP="006006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00691" w:rsidRPr="00600691" w:rsidRDefault="00600691" w:rsidP="00600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acak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0691" w:rsidRPr="00600691" w:rsidRDefault="00600691" w:rsidP="00600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0691" w:rsidRPr="00600691" w:rsidRDefault="00600691" w:rsidP="00600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Sel-sel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dengdan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20%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0691" w:rsidRPr="00600691" w:rsidRDefault="00600691" w:rsidP="00600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&gt; 40 (Cochran, 1954)</w:t>
      </w:r>
    </w:p>
    <w:p w:rsidR="00600691" w:rsidRPr="00600691" w:rsidRDefault="00600691" w:rsidP="006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Keterbatasan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Kai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tehnik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kuadarat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diskrit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kontinu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Dekatnya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tergantung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tabel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kontingensi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memadai</w:t>
      </w:r>
      <w:proofErr w:type="spellEnd"/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00691" w:rsidRPr="00600691" w:rsidRDefault="00600691" w:rsidP="006006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1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00691" w:rsidRPr="00600691" w:rsidRDefault="00600691" w:rsidP="006006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20%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5 (lima) </w:t>
      </w:r>
    </w:p>
    <w:p w:rsidR="00600691" w:rsidRPr="00600691" w:rsidRDefault="00600691" w:rsidP="006006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00691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600691"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hyperlink r:id="rId11" w:tooltip="Permalink ke Menguji Independensi antara 2 faktor" w:history="1">
        <w:proofErr w:type="spellStart"/>
        <w:r w:rsidRPr="0060069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Menguji</w:t>
        </w:r>
        <w:proofErr w:type="spellEnd"/>
        <w:r w:rsidRPr="0060069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 xml:space="preserve"> </w:t>
        </w:r>
        <w:proofErr w:type="spellStart"/>
        <w:r w:rsidRPr="0060069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Independensi</w:t>
        </w:r>
        <w:proofErr w:type="spellEnd"/>
        <w:r w:rsidRPr="0060069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 xml:space="preserve"> </w:t>
        </w:r>
        <w:proofErr w:type="spellStart"/>
        <w:r w:rsidRPr="0060069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antara</w:t>
        </w:r>
        <w:proofErr w:type="spellEnd"/>
        <w:r w:rsidRPr="0060069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 xml:space="preserve"> 2 </w:t>
        </w:r>
        <w:proofErr w:type="spellStart"/>
        <w:r w:rsidRPr="00600691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</w:rPr>
          <w:t>faktor</w:t>
        </w:r>
        <w:proofErr w:type="spellEnd"/>
      </w:hyperlink>
      <w:r w:rsidRPr="0060069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32"/>
          <w:szCs w:val="32"/>
        </w:rPr>
        <w:t>independensi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</w:p>
    <w:p w:rsidR="00600691" w:rsidRPr="00600691" w:rsidRDefault="00600691" w:rsidP="006006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Independensi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 square. 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independensi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eksakta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.  Kita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.  Kita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menduga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kaitannya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pendidikannya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pendidikannya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dugaan-dugaan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 square.  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Langkah-langkahnya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Buatlah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hipotesis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 H0: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kaitan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pendidikannya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    HA: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kaitan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pendidikannya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2. 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Lakukan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kumpulkan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data</w:t>
      </w:r>
    </w:p>
    <w:p w:rsidR="00600691" w:rsidRPr="00600691" w:rsidRDefault="00600691" w:rsidP="00600691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tentatif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36"/>
        <w:gridCol w:w="1488"/>
        <w:gridCol w:w="1380"/>
      </w:tblGrid>
      <w:tr w:rsidR="00600691" w:rsidRPr="00600691" w:rsidTr="00600691">
        <w:trPr>
          <w:tblCellSpacing w:w="0" w:type="dxa"/>
          <w:jc w:val="center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divId w:val="487600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garis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kemiskinan</w:t>
            </w:r>
            <w:proofErr w:type="spellEnd"/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garis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kemiskinan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tamat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SD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SMP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SMA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600691" w:rsidRPr="00600691" w:rsidRDefault="00600691" w:rsidP="006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Lakukan</w:t>
      </w:r>
      <w:proofErr w:type="spellEnd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b/>
          <w:bCs/>
          <w:sz w:val="24"/>
          <w:szCs w:val="24"/>
        </w:rPr>
        <w:t>analisis</w:t>
      </w:r>
      <w:proofErr w:type="spellEnd"/>
    </w:p>
    <w:tbl>
      <w:tblPr>
        <w:tblW w:w="6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628"/>
        <w:gridCol w:w="1523"/>
        <w:gridCol w:w="1131"/>
      </w:tblGrid>
      <w:tr w:rsidR="00600691" w:rsidRPr="00600691" w:rsidTr="00600691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bawah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garis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kemiskinan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atas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garis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kemiskinan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tamat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SD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23,34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SMP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19,55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SMA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15,14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0691" w:rsidRPr="00600691" w:rsidTr="00600691">
        <w:trPr>
          <w:tblCellSpacing w:w="0" w:type="dxa"/>
          <w:jc w:val="center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1" w:rsidRPr="00600691" w:rsidRDefault="00600691" w:rsidP="0060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69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600691" w:rsidRPr="00600691" w:rsidRDefault="00600691" w:rsidP="00600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691" w:rsidRPr="00600691" w:rsidRDefault="00600691" w:rsidP="00600691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O (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(expected)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dihitung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sbb</w:t>
      </w:r>
      <w:proofErr w:type="spellEnd"/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tamat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SD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(12 x 48)/130 = 4,43</w:t>
      </w:r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tamat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SD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(12 x 82)/130 = 7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,57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SD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(37 x 48)/130 = 13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,66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SD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(37 x 82)/130 = 23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,34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SMP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(31 x 48)/130 = 11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,45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SMP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(31 x 82)/130 = 19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,55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r w:rsidRPr="006006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SMA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(26 x 48)/130 = 9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,60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8.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SMA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(26 x 82)/130 = 16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,40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9.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(24 x 48)/130 = 8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,86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Perguruan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garis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kemiskinan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= (24 x 82)/130 = 15</w:t>
      </w:r>
      <w:proofErr w:type="gramStart"/>
      <w:r w:rsidRPr="00600691">
        <w:rPr>
          <w:rFonts w:ascii="Times New Roman" w:eastAsia="Times New Roman" w:hAnsi="Times New Roman" w:cs="Times New Roman"/>
          <w:sz w:val="24"/>
          <w:szCs w:val="24"/>
        </w:rPr>
        <w:t>,14</w:t>
      </w:r>
      <w:proofErr w:type="gramEnd"/>
      <w:r w:rsidRPr="0060069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06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600691">
        <w:rPr>
          <w:rFonts w:ascii="Times New Roman" w:eastAsia="Times New Roman" w:hAnsi="Times New Roman" w:cs="Times New Roman"/>
          <w:sz w:val="24"/>
          <w:szCs w:val="24"/>
        </w:rPr>
        <w:t xml:space="preserve"> Chi square (x^2)</w:t>
      </w:r>
    </w:p>
    <w:p w:rsidR="00600691" w:rsidRPr="00600691" w:rsidRDefault="00600691" w:rsidP="006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 w:rsidRPr="0060069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ED0E38E" wp14:editId="6EB69A98">
            <wp:extent cx="6638306" cy="3004457"/>
            <wp:effectExtent l="0" t="0" r="0" b="5715"/>
            <wp:docPr id="3" name="Picture 3" descr="http://3.bp.blogspot.com/-31LtrIsl03I/UqHmQkDe0oI/AAAAAAAAAEA/Lc3KKIn5g6k/s1600/chi+square+3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31LtrIsl03I/UqHmQkDe0oI/AAAAAAAAAEA/Lc3KKIn5g6k/s1600/chi+square+3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160" cy="300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981E92" w:rsidRDefault="00981E92" w:rsidP="00600691"/>
    <w:sectPr w:rsidR="0098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59A"/>
    <w:multiLevelType w:val="multilevel"/>
    <w:tmpl w:val="951E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73425"/>
    <w:multiLevelType w:val="multilevel"/>
    <w:tmpl w:val="73D0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72DE6"/>
    <w:multiLevelType w:val="multilevel"/>
    <w:tmpl w:val="01A2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91"/>
    <w:rsid w:val="0040582C"/>
    <w:rsid w:val="00600691"/>
    <w:rsid w:val="0098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0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006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00691"/>
  </w:style>
  <w:style w:type="character" w:customStyle="1" w:styleId="mv53d">
    <w:name w:val="mv53d"/>
    <w:basedOn w:val="DefaultParagraphFont"/>
    <w:rsid w:val="00600691"/>
  </w:style>
  <w:style w:type="character" w:styleId="Strong">
    <w:name w:val="Strong"/>
    <w:basedOn w:val="DefaultParagraphFont"/>
    <w:uiPriority w:val="22"/>
    <w:qFormat/>
    <w:rsid w:val="00600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0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6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9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006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00691"/>
  </w:style>
  <w:style w:type="character" w:customStyle="1" w:styleId="mv53d">
    <w:name w:val="mv53d"/>
    <w:basedOn w:val="DefaultParagraphFont"/>
    <w:rsid w:val="00600691"/>
  </w:style>
  <w:style w:type="character" w:styleId="Strong">
    <w:name w:val="Strong"/>
    <w:basedOn w:val="DefaultParagraphFont"/>
    <w:uiPriority w:val="22"/>
    <w:qFormat/>
    <w:rsid w:val="006006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://3.bp.blogspot.com/-2Z8xNadfy8w/UqHja14QFrI/AAAAAAAAADk/ZyK3wp1fKSM/s1600/chi+square+.jpg" TargetMode="External"/><Relationship Id="rId12" Type="http://schemas.openxmlformats.org/officeDocument/2006/relationships/hyperlink" Target="http://3.bp.blogspot.com/-31LtrIsl03I/UqHmQkDe0oI/AAAAAAAAAEA/Lc3KKIn5g6k/s1600/chi+square+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stikian.blogspot.com/2012/04/uji-komparatif.html" TargetMode="External"/><Relationship Id="rId11" Type="http://schemas.openxmlformats.org/officeDocument/2006/relationships/hyperlink" Target="http://hatta2stat.wordpress.com/2011/11/25/menguji-independensi-antara-2-fakto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1.bp.blogspot.com/-23ppxaGoOlw/UqHj2pZ5ClI/AAAAAAAAADs/3w6iEChSbP8/s1600/chi+square+2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2016-05-31T04:37:00Z</dcterms:created>
  <dcterms:modified xsi:type="dcterms:W3CDTF">2016-05-31T04:49:00Z</dcterms:modified>
</cp:coreProperties>
</file>